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FB2443" w:rsidP="00ED43B9">
      <w:pPr>
        <w:jc w:val="center"/>
      </w:pPr>
      <w:r>
        <w:t>Право несовершеннолетнего потерпевшего на компенсацию морального вреда в уголовном процессе</w:t>
      </w:r>
    </w:p>
    <w:p w:rsidR="00FB2443" w:rsidRDefault="00FB2443" w:rsidP="00FB2443">
      <w:pPr>
        <w:spacing w:after="0"/>
        <w:jc w:val="both"/>
      </w:pPr>
      <w:r>
        <w:t>Конституция Российской Федерации в ст.ст.46 и 52 гарантирует охрану прав потерпевших от преступлений, обеспечение им доступа к правосудию и к</w:t>
      </w:r>
      <w:r>
        <w:t>омпенсацию причиненного ущерба.</w:t>
      </w:r>
    </w:p>
    <w:p w:rsidR="00FB2443" w:rsidRDefault="00FB2443" w:rsidP="00FB2443">
      <w:pPr>
        <w:spacing w:after="0"/>
        <w:jc w:val="both"/>
      </w:pPr>
      <w:r>
        <w:t>Защита прав и законных интересов несовершеннолетних (малолетних), ставших жертвой преступлени</w:t>
      </w:r>
      <w:r>
        <w:t>й, имеет приоритетное значение.</w:t>
      </w:r>
    </w:p>
    <w:p w:rsidR="00FB2443" w:rsidRDefault="00FB2443" w:rsidP="00FB2443">
      <w:pPr>
        <w:spacing w:after="0"/>
        <w:jc w:val="both"/>
      </w:pPr>
      <w:r>
        <w:t>С учетом возраста таких лиц, которые по своему физическому или психическому состоянию лишены возможности самостоятельно защищать свои права и законные интересы, уголовно-процессуальное законодательство предусматривает институт законного пр</w:t>
      </w:r>
      <w:r>
        <w:t>едставительства (ст.45 УПК РФ).</w:t>
      </w:r>
    </w:p>
    <w:p w:rsidR="00FB2443" w:rsidRDefault="00FB2443" w:rsidP="00FB2443">
      <w:pPr>
        <w:spacing w:after="0"/>
        <w:jc w:val="both"/>
      </w:pPr>
      <w:r>
        <w:t>Согласно ст.151 ГК РФ моральный вред - это причиненные гражданину физические или нравственные страдания, нарушающие его личные неимущественные права либо посягающие на принадлежащие гражданину другие нематериальные блага. Жизнь и здоровье закон относит к нематер</w:t>
      </w:r>
      <w:r>
        <w:t>иальным благам (ст. 150 ГК РФ).</w:t>
      </w:r>
    </w:p>
    <w:p w:rsidR="00FB2443" w:rsidRDefault="00FB2443" w:rsidP="00FB2443">
      <w:pPr>
        <w:spacing w:after="0"/>
        <w:jc w:val="both"/>
      </w:pPr>
      <w:r>
        <w:t xml:space="preserve">Действующим законодательством на </w:t>
      </w:r>
      <w:proofErr w:type="spellStart"/>
      <w:r>
        <w:t>причинителей</w:t>
      </w:r>
      <w:proofErr w:type="spellEnd"/>
      <w:r>
        <w:t xml:space="preserve"> вреда возложена обязанность </w:t>
      </w:r>
      <w:proofErr w:type="gramStart"/>
      <w:r>
        <w:t>возместить</w:t>
      </w:r>
      <w:proofErr w:type="gramEnd"/>
      <w:r>
        <w:t xml:space="preserve"> вред </w:t>
      </w:r>
      <w:r>
        <w:t>лицу, которому он был причинен.</w:t>
      </w:r>
    </w:p>
    <w:p w:rsidR="00FB2443" w:rsidRDefault="00FB2443" w:rsidP="00FB2443">
      <w:pPr>
        <w:spacing w:after="0"/>
        <w:jc w:val="both"/>
      </w:pPr>
      <w:r>
        <w:t xml:space="preserve">Исходя из положений ч.3 ст. 44 и ч.2 ст.45 УПК РФ, законный представитель вправе в защиту интересов несовершеннолетнего лица предъявить гражданский иск </w:t>
      </w:r>
      <w:r>
        <w:t>о компенсации морального вреда.</w:t>
      </w:r>
      <w:bookmarkStart w:id="0" w:name="_GoBack"/>
      <w:bookmarkEnd w:id="0"/>
    </w:p>
    <w:p w:rsidR="00FB2443" w:rsidRDefault="00FB2443" w:rsidP="00FB2443">
      <w:pPr>
        <w:spacing w:after="0"/>
        <w:jc w:val="both"/>
      </w:pPr>
      <w:r>
        <w:t>В случае удовлетворения исковых требований законного представителя взыскание производится с виновного в пользу представляемого им несовершеннолетнего (малолетнего) лица.</w:t>
      </w:r>
    </w:p>
    <w:p w:rsidR="00ED43B9" w:rsidRDefault="00ED43B9" w:rsidP="009329AF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3F69CE"/>
    <w:rsid w:val="005B493A"/>
    <w:rsid w:val="00755B6F"/>
    <w:rsid w:val="009329AF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2023-06-27T17:00:00Z</dcterms:created>
  <dcterms:modified xsi:type="dcterms:W3CDTF">2023-06-28T06:43:00Z</dcterms:modified>
</cp:coreProperties>
</file>