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04" w:rsidRDefault="00460D04" w:rsidP="00460D04">
      <w:pPr>
        <w:pStyle w:val="ConsPlusTitle"/>
        <w:jc w:val="center"/>
      </w:pPr>
      <w:r>
        <w:t>ПОЛОЖЕНИЕ</w:t>
      </w:r>
    </w:p>
    <w:p w:rsidR="00460D04" w:rsidRDefault="00460D04" w:rsidP="00460D04">
      <w:pPr>
        <w:pStyle w:val="ConsPlusTitle"/>
        <w:jc w:val="center"/>
      </w:pPr>
      <w:r>
        <w:t>ОБ ОБЩЕСТВЕННОЙ КОМИССИИ ПО ОБЕСПЕЧЕНИЮ РЕАЛИЗАЦИИ</w:t>
      </w:r>
    </w:p>
    <w:p w:rsidR="00460D04" w:rsidRDefault="00460D04" w:rsidP="00460D04">
      <w:pPr>
        <w:pStyle w:val="ConsPlusTitle"/>
        <w:jc w:val="center"/>
      </w:pPr>
      <w:r>
        <w:t>МУНИЦИПАЛЬНОЙ ПРОГРАММЫ ПО ФОРМИРОВАНИЮ</w:t>
      </w:r>
    </w:p>
    <w:p w:rsidR="00460D04" w:rsidRDefault="00460D04" w:rsidP="00460D04">
      <w:pPr>
        <w:pStyle w:val="ConsPlusTitle"/>
        <w:jc w:val="center"/>
      </w:pPr>
      <w:r>
        <w:t>СОВРЕМЕННОЙ ГОРОДСКОЙ СРЕДЫ НА ТЕРРИТОРИИ</w:t>
      </w:r>
    </w:p>
    <w:p w:rsidR="00460D04" w:rsidRDefault="00460D04" w:rsidP="00460D04">
      <w:pPr>
        <w:pStyle w:val="ConsPlusTitle"/>
        <w:jc w:val="center"/>
      </w:pPr>
      <w:r>
        <w:t>СЕРОВСКОГО ГОРОДСКОГО ОКРУГА НА 2018 - 2022 ГОДЫ</w:t>
      </w:r>
    </w:p>
    <w:p w:rsidR="00460D04" w:rsidRDefault="00460D04" w:rsidP="00460D04">
      <w:pPr>
        <w:pStyle w:val="ConsPlusTitle"/>
        <w:jc w:val="center"/>
      </w:pPr>
      <w:r>
        <w:t>(НОВАЯ РЕДАКЦИЯ)</w:t>
      </w:r>
    </w:p>
    <w:p w:rsidR="00460D04" w:rsidRDefault="00460D04" w:rsidP="00460D04">
      <w:pPr>
        <w:spacing w:after="0"/>
      </w:pPr>
    </w:p>
    <w:p w:rsidR="00460D04" w:rsidRDefault="00460D04" w:rsidP="00460D04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460D04" w:rsidRDefault="00460D04" w:rsidP="00460D04">
      <w:pPr>
        <w:pStyle w:val="ConsPlusNormal"/>
        <w:jc w:val="both"/>
      </w:pPr>
    </w:p>
    <w:p w:rsidR="00460D04" w:rsidRDefault="00460D04" w:rsidP="00460D04">
      <w:pPr>
        <w:pStyle w:val="ConsPlusNormal"/>
        <w:ind w:firstLine="540"/>
        <w:jc w:val="both"/>
      </w:pPr>
      <w:r>
        <w:t xml:space="preserve">1. </w:t>
      </w:r>
      <w:proofErr w:type="gramStart"/>
      <w:r>
        <w:t>Общественная комиссия по обеспечению реализации муниципальной программы по формированию современной городской среды на территории Серовского городского округа на 2018 - 2022 годы (далее - Комиссия) формируется в целях организации проведения общественного обсуждения и голосования по отбору общественных территорий и подведения итогов такого голосования, осуществления контроля и координации за ходом выполнения муниципальной программы по формированию современной городской среды на территории Серовского городского округа</w:t>
      </w:r>
      <w:proofErr w:type="gramEnd"/>
      <w:r>
        <w:t xml:space="preserve"> на 2018 - 2022 годы (далее - муниципальная программа) в рамках реализации приоритетного проекта "Формирование современной городской среды", в том числе реализацией конкретных мероприятий в рамках указанной муниципальной программы.</w:t>
      </w:r>
    </w:p>
    <w:p w:rsidR="00460D04" w:rsidRDefault="00460D04" w:rsidP="00460D04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иными нормативными правовыми актами Российской Федерации, законами и нормативными правовыми актами Свердловской области, </w:t>
      </w:r>
      <w:hyperlink r:id="rId5" w:history="1">
        <w:r>
          <w:rPr>
            <w:color w:val="0000FF"/>
          </w:rPr>
          <w:t>Уставом</w:t>
        </w:r>
      </w:hyperlink>
      <w:r>
        <w:t xml:space="preserve"> города, иными муниципальными правовыми актами Серовского городского округа и настоящим Положением.</w:t>
      </w:r>
    </w:p>
    <w:p w:rsidR="00460D04" w:rsidRDefault="00460D04" w:rsidP="00460D04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 организации и проведении процедуры открытого голосования по общественным территориям Серовского городского округа, подлежащих в первоочередном порядке благоустройству в соответствии с государственной программой (подпрограммой) Свердловской области на 2018 - 2022 годы, Комиссия руководствуется </w:t>
      </w:r>
      <w:hyperlink r:id="rId6" w:history="1">
        <w:r>
          <w:rPr>
            <w:color w:val="0000FF"/>
          </w:rPr>
          <w:t>Решением</w:t>
        </w:r>
      </w:hyperlink>
      <w:r>
        <w:t xml:space="preserve"> Думы Серовского городского округа от 30.12.2017 N 39 "О порядке организации и проведения открытого голосования по общественным территориям Серовского городского округа",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главы Серовского городского округа от</w:t>
      </w:r>
      <w:proofErr w:type="gramEnd"/>
      <w:r>
        <w:t xml:space="preserve"> 28.12.2017 N 18 "О порядке организации и проведения открытого голосования по общественным территориям Серовского городского округа".</w:t>
      </w:r>
    </w:p>
    <w:p w:rsidR="00460D04" w:rsidRDefault="00460D04" w:rsidP="00460D04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При организации и проведении процедуры тайного голосования по общественным территориям Серовского городского округа, подлежащих в первоочередном порядке благоустройству в соответствии с государственной программой (подпрограммой) Свердловской области на 2018 - 2022 годы, Комиссия руководствуется </w:t>
      </w:r>
      <w:hyperlink r:id="rId8" w:history="1">
        <w:r>
          <w:rPr>
            <w:color w:val="0000FF"/>
          </w:rPr>
          <w:t>Решением</w:t>
        </w:r>
      </w:hyperlink>
      <w:r>
        <w:t xml:space="preserve"> Думы Серовского городского округа от 30.12.2017 N 40 "О порядке организации и проведения тайного голосования по общественным территориям Серовского городского округа",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главы Серовского городского округа от</w:t>
      </w:r>
      <w:proofErr w:type="gramEnd"/>
      <w:r>
        <w:t xml:space="preserve"> 28.12.2017 N 19 "О порядке организации и проведения тайного голосования по общественным территориям Серовского городского округа".</w:t>
      </w:r>
    </w:p>
    <w:p w:rsidR="00460D04" w:rsidRDefault="00460D04" w:rsidP="00460D04">
      <w:pPr>
        <w:pStyle w:val="ConsPlusNormal"/>
        <w:jc w:val="both"/>
      </w:pPr>
    </w:p>
    <w:p w:rsidR="00460D04" w:rsidRDefault="00460D04" w:rsidP="00460D04">
      <w:pPr>
        <w:pStyle w:val="ConsPlusTitle"/>
        <w:ind w:firstLine="540"/>
        <w:jc w:val="both"/>
        <w:outlineLvl w:val="1"/>
      </w:pPr>
      <w:r>
        <w:t>Статья 2. Задачи Комиссии</w:t>
      </w:r>
    </w:p>
    <w:p w:rsidR="00460D04" w:rsidRDefault="00460D04" w:rsidP="00460D04">
      <w:pPr>
        <w:pStyle w:val="ConsPlusNormal"/>
        <w:jc w:val="both"/>
      </w:pPr>
    </w:p>
    <w:p w:rsidR="00460D04" w:rsidRDefault="00460D04" w:rsidP="00460D04">
      <w:pPr>
        <w:pStyle w:val="ConsPlusNormal"/>
        <w:ind w:firstLine="540"/>
        <w:jc w:val="both"/>
      </w:pPr>
      <w:r>
        <w:t>Задачами Комиссии являются:</w:t>
      </w:r>
    </w:p>
    <w:p w:rsidR="00460D04" w:rsidRDefault="00460D04" w:rsidP="00460D04">
      <w:pPr>
        <w:pStyle w:val="ConsPlusNormal"/>
        <w:ind w:firstLine="540"/>
        <w:jc w:val="both"/>
      </w:pPr>
      <w:r>
        <w:t>1) рассмотрение и оценка предложений граждан, организаций и заинтересованных лиц о включении общественных и дворовых территорий в муниципальную программу на предмет соответствия установленным требованиям, в том числе к составу и оформлению представляемых в Комиссию документов, а также достоверности содержащихся в них сведений;</w:t>
      </w:r>
    </w:p>
    <w:p w:rsidR="00460D04" w:rsidRDefault="00460D04" w:rsidP="00460D04">
      <w:pPr>
        <w:pStyle w:val="ConsPlusNormal"/>
        <w:ind w:firstLine="540"/>
        <w:jc w:val="both"/>
      </w:pPr>
      <w:r>
        <w:t xml:space="preserve">2) рассмотрение и утверждение </w:t>
      </w:r>
      <w:proofErr w:type="spellStart"/>
      <w:proofErr w:type="gramStart"/>
      <w:r>
        <w:t>дизайн-проектов</w:t>
      </w:r>
      <w:proofErr w:type="spellEnd"/>
      <w:proofErr w:type="gramEnd"/>
      <w:r>
        <w:t xml:space="preserve"> дворовых и общественных территорий, предложенных для включения в муниципальную программу;</w:t>
      </w:r>
    </w:p>
    <w:p w:rsidR="00460D04" w:rsidRDefault="00460D04" w:rsidP="00460D04">
      <w:pPr>
        <w:pStyle w:val="ConsPlusNormal"/>
        <w:ind w:firstLine="540"/>
        <w:jc w:val="both"/>
      </w:pPr>
      <w:r>
        <w:t>3) оценка предложений граждан и организаций к проекту муниципальной программы, поступивших в ходе общественного обсуждения данного проекта;</w:t>
      </w:r>
    </w:p>
    <w:p w:rsidR="00460D04" w:rsidRDefault="00460D04" w:rsidP="00460D04">
      <w:pPr>
        <w:pStyle w:val="ConsPlusNormal"/>
        <w:ind w:firstLine="540"/>
        <w:jc w:val="both"/>
      </w:pPr>
      <w:r>
        <w:t>4) оценка и обсуждение проекта муниципальной программы;</w:t>
      </w:r>
    </w:p>
    <w:p w:rsidR="00460D04" w:rsidRDefault="00460D04" w:rsidP="00460D04">
      <w:pPr>
        <w:pStyle w:val="ConsPlusNormal"/>
        <w:ind w:firstLine="540"/>
        <w:jc w:val="both"/>
      </w:pPr>
      <w:r>
        <w:t xml:space="preserve">5) организация проведения общественного обсуждения и голосования по отбору </w:t>
      </w:r>
      <w:r>
        <w:lastRenderedPageBreak/>
        <w:t>общественных территорий Серовского городского округа, подлежащих благоустройству;</w:t>
      </w:r>
    </w:p>
    <w:p w:rsidR="00460D04" w:rsidRDefault="00460D04" w:rsidP="00460D04">
      <w:pPr>
        <w:pStyle w:val="ConsPlusNormal"/>
        <w:ind w:firstLine="540"/>
        <w:jc w:val="both"/>
      </w:pPr>
      <w:r>
        <w:t>6) подведение итогов голосования по отбору общественных территорий Серовского городского округа, подлежащих благоустройству;</w:t>
      </w:r>
    </w:p>
    <w:p w:rsidR="00460D04" w:rsidRDefault="00460D04" w:rsidP="00460D04">
      <w:pPr>
        <w:pStyle w:val="ConsPlusNormal"/>
        <w:ind w:firstLine="540"/>
        <w:jc w:val="both"/>
      </w:pPr>
      <w:r>
        <w:t>7) рассмотрение поступивших предложений от заинтересованных лиц по внесению изменений в муниципальную программу по благоустройству территории;</w:t>
      </w:r>
    </w:p>
    <w:p w:rsidR="00460D04" w:rsidRDefault="00460D04" w:rsidP="00460D04">
      <w:pPr>
        <w:pStyle w:val="ConsPlusNormal"/>
        <w:ind w:firstLine="540"/>
        <w:jc w:val="both"/>
      </w:pPr>
      <w:r>
        <w:t xml:space="preserve">8) </w:t>
      </w:r>
      <w:proofErr w:type="gramStart"/>
      <w:r>
        <w:t>контроль за</w:t>
      </w:r>
      <w:proofErr w:type="gramEnd"/>
      <w:r>
        <w:t xml:space="preserve"> ходом выполнения муниципальной программы после ее утверждения;</w:t>
      </w:r>
    </w:p>
    <w:p w:rsidR="00460D04" w:rsidRDefault="00460D04" w:rsidP="00460D04">
      <w:pPr>
        <w:pStyle w:val="ConsPlusNormal"/>
        <w:ind w:firstLine="540"/>
        <w:jc w:val="both"/>
      </w:pPr>
      <w:r>
        <w:t>9) рассмотрение спорных вопросов.</w:t>
      </w:r>
    </w:p>
    <w:p w:rsidR="00460D04" w:rsidRDefault="00460D04" w:rsidP="00460D04">
      <w:pPr>
        <w:pStyle w:val="ConsPlusNormal"/>
        <w:jc w:val="both"/>
      </w:pPr>
    </w:p>
    <w:p w:rsidR="00460D04" w:rsidRDefault="00460D04" w:rsidP="00460D04">
      <w:pPr>
        <w:pStyle w:val="ConsPlusTitle"/>
        <w:ind w:firstLine="540"/>
        <w:jc w:val="both"/>
        <w:outlineLvl w:val="1"/>
      </w:pPr>
      <w:r>
        <w:t>Статья 3. Структура, организация деятельности и порядок работы Комиссии</w:t>
      </w:r>
    </w:p>
    <w:p w:rsidR="00460D04" w:rsidRDefault="00460D04" w:rsidP="00460D04">
      <w:pPr>
        <w:pStyle w:val="ConsPlusNormal"/>
        <w:jc w:val="both"/>
      </w:pPr>
    </w:p>
    <w:p w:rsidR="00460D04" w:rsidRDefault="00460D04" w:rsidP="00460D04">
      <w:pPr>
        <w:pStyle w:val="ConsPlusNormal"/>
        <w:ind w:firstLine="540"/>
        <w:jc w:val="both"/>
      </w:pPr>
      <w:r>
        <w:t>1. Руководит деятельностью Комиссии председатель.</w:t>
      </w:r>
    </w:p>
    <w:p w:rsidR="00460D04" w:rsidRDefault="00460D04" w:rsidP="00460D04">
      <w:pPr>
        <w:pStyle w:val="ConsPlusNormal"/>
        <w:ind w:firstLine="540"/>
        <w:jc w:val="both"/>
      </w:pPr>
      <w:r>
        <w:t>2. По решению председателя Комиссии отдельные функции в рамках реализации муниципальной программы могут быть возложены на заместителя председателя Комиссии.</w:t>
      </w:r>
    </w:p>
    <w:p w:rsidR="00460D04" w:rsidRDefault="00460D04" w:rsidP="00460D04">
      <w:pPr>
        <w:pStyle w:val="ConsPlusNormal"/>
        <w:ind w:firstLine="540"/>
        <w:jc w:val="both"/>
      </w:pPr>
      <w:r>
        <w:t>3. Подготовку и организацию проведения заседаний Комиссии осуществляет секретарь Комиссии.</w:t>
      </w:r>
    </w:p>
    <w:p w:rsidR="00460D04" w:rsidRDefault="00460D04" w:rsidP="00460D04">
      <w:pPr>
        <w:pStyle w:val="ConsPlusNormal"/>
        <w:ind w:firstLine="540"/>
        <w:jc w:val="both"/>
      </w:pPr>
      <w:r>
        <w:t>4. Основной формой деятельности Комиссии является заседание.</w:t>
      </w:r>
    </w:p>
    <w:p w:rsidR="00460D04" w:rsidRDefault="00460D04" w:rsidP="00460D04">
      <w:pPr>
        <w:pStyle w:val="ConsPlusNormal"/>
        <w:ind w:firstLine="540"/>
        <w:jc w:val="both"/>
      </w:pPr>
      <w:r>
        <w:t>5. В состав Комиссии входят председатель, заместитель председателя, секретарь и 19 членов Комиссии.</w:t>
      </w:r>
    </w:p>
    <w:p w:rsidR="00460D04" w:rsidRDefault="00460D04" w:rsidP="00460D04">
      <w:pPr>
        <w:pStyle w:val="ConsPlusNormal"/>
        <w:ind w:firstLine="540"/>
        <w:jc w:val="both"/>
      </w:pPr>
      <w:r>
        <w:t>6. Председатель Комиссии:</w:t>
      </w:r>
    </w:p>
    <w:p w:rsidR="00460D04" w:rsidRDefault="00460D04" w:rsidP="00460D04">
      <w:pPr>
        <w:pStyle w:val="ConsPlusNormal"/>
        <w:ind w:firstLine="540"/>
        <w:jc w:val="both"/>
      </w:pPr>
      <w:r>
        <w:t>1) осуществляет общее руководство работой Комиссии;</w:t>
      </w:r>
    </w:p>
    <w:p w:rsidR="00460D04" w:rsidRDefault="00460D04" w:rsidP="00460D04">
      <w:pPr>
        <w:pStyle w:val="ConsPlusNormal"/>
        <w:ind w:firstLine="540"/>
        <w:jc w:val="both"/>
      </w:pPr>
      <w:r>
        <w:t>2) утверждает дату, время и место проведения заседаний Комиссии;</w:t>
      </w:r>
    </w:p>
    <w:p w:rsidR="00460D04" w:rsidRDefault="00460D04" w:rsidP="00460D04">
      <w:pPr>
        <w:pStyle w:val="ConsPlusNormal"/>
        <w:ind w:firstLine="540"/>
        <w:jc w:val="both"/>
      </w:pPr>
      <w:r>
        <w:t>3) утверждает повестку заседаний Комиссии;</w:t>
      </w:r>
    </w:p>
    <w:p w:rsidR="00460D04" w:rsidRDefault="00460D04" w:rsidP="00460D04">
      <w:pPr>
        <w:pStyle w:val="ConsPlusNormal"/>
        <w:ind w:firstLine="540"/>
        <w:jc w:val="both"/>
      </w:pPr>
      <w:r>
        <w:t>4) контролирует ход исполнения решений, принятых по результатам заседаний Комиссии;</w:t>
      </w:r>
    </w:p>
    <w:p w:rsidR="00460D04" w:rsidRDefault="00460D04" w:rsidP="00460D04">
      <w:pPr>
        <w:pStyle w:val="ConsPlusNormal"/>
        <w:ind w:firstLine="540"/>
        <w:jc w:val="both"/>
      </w:pPr>
      <w:r>
        <w:t>5) ведет заседания Комиссии, а в свое отсутствие делегирует полномочия председателя своему заместителю;</w:t>
      </w:r>
    </w:p>
    <w:p w:rsidR="00460D04" w:rsidRDefault="00460D04" w:rsidP="00460D04">
      <w:pPr>
        <w:pStyle w:val="ConsPlusNormal"/>
        <w:ind w:firstLine="540"/>
        <w:jc w:val="both"/>
      </w:pPr>
      <w:r>
        <w:t>6) утверждает протоколы заседаний Комиссии.</w:t>
      </w:r>
    </w:p>
    <w:p w:rsidR="00460D04" w:rsidRDefault="00460D04" w:rsidP="00460D04">
      <w:pPr>
        <w:pStyle w:val="ConsPlusNormal"/>
        <w:ind w:firstLine="540"/>
        <w:jc w:val="both"/>
      </w:pPr>
      <w:r>
        <w:t>7. Заместитель председателя Комиссии:</w:t>
      </w:r>
    </w:p>
    <w:p w:rsidR="00460D04" w:rsidRDefault="00460D04" w:rsidP="00460D04">
      <w:pPr>
        <w:pStyle w:val="ConsPlusNormal"/>
        <w:ind w:firstLine="540"/>
        <w:jc w:val="both"/>
      </w:pPr>
      <w:r>
        <w:t>1) осуществляет функции председателя Комиссии в его отсутствие;</w:t>
      </w:r>
    </w:p>
    <w:p w:rsidR="00460D04" w:rsidRDefault="00460D04" w:rsidP="00460D04">
      <w:pPr>
        <w:pStyle w:val="ConsPlusNormal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выполнением решений Комиссии.</w:t>
      </w:r>
    </w:p>
    <w:p w:rsidR="00460D04" w:rsidRDefault="00460D04" w:rsidP="00460D04">
      <w:pPr>
        <w:pStyle w:val="ConsPlusNormal"/>
        <w:ind w:firstLine="540"/>
        <w:jc w:val="both"/>
      </w:pPr>
      <w:r>
        <w:t>8. Секретарь Комиссии:</w:t>
      </w:r>
    </w:p>
    <w:p w:rsidR="00460D04" w:rsidRDefault="00460D04" w:rsidP="00460D04">
      <w:pPr>
        <w:pStyle w:val="ConsPlusNormal"/>
        <w:ind w:firstLine="540"/>
        <w:jc w:val="both"/>
      </w:pPr>
      <w:r>
        <w:t>1) осуществляет подготовку и организацию заседаний Комиссии;</w:t>
      </w:r>
    </w:p>
    <w:p w:rsidR="00460D04" w:rsidRDefault="00460D04" w:rsidP="00460D04">
      <w:pPr>
        <w:pStyle w:val="ConsPlusNormal"/>
        <w:ind w:firstLine="540"/>
        <w:jc w:val="both"/>
      </w:pPr>
      <w:r>
        <w:t>2) обеспечивает подготовку вопросов, рассматриваемых на заседаниях Комиссии;</w:t>
      </w:r>
    </w:p>
    <w:p w:rsidR="00460D04" w:rsidRDefault="00460D04" w:rsidP="00460D04">
      <w:pPr>
        <w:pStyle w:val="ConsPlusNormal"/>
        <w:ind w:firstLine="540"/>
        <w:jc w:val="both"/>
      </w:pPr>
      <w:r>
        <w:t>3) осуществляет подготовку проектов решений Комиссии;</w:t>
      </w:r>
    </w:p>
    <w:p w:rsidR="00460D04" w:rsidRDefault="00460D04" w:rsidP="00460D04">
      <w:pPr>
        <w:pStyle w:val="ConsPlusNormal"/>
        <w:ind w:firstLine="540"/>
        <w:jc w:val="both"/>
      </w:pPr>
      <w:r>
        <w:t xml:space="preserve">4) своевременно (не </w:t>
      </w:r>
      <w:proofErr w:type="gramStart"/>
      <w:r>
        <w:t>позднее</w:t>
      </w:r>
      <w:proofErr w:type="gramEnd"/>
      <w:r>
        <w:t xml:space="preserve"> чем за 2 рабочих дня до заседания) оповещает членов Комиссии об очередном заседании и направляет членам Комиссии проекты документов, в том числе проект повестки заседаний Комиссии, и информационные материалы для рассмотрения на очередном заседании;</w:t>
      </w:r>
    </w:p>
    <w:p w:rsidR="00460D04" w:rsidRDefault="00460D04" w:rsidP="00460D04">
      <w:pPr>
        <w:pStyle w:val="ConsPlusNormal"/>
        <w:ind w:firstLine="540"/>
        <w:jc w:val="both"/>
      </w:pPr>
      <w:r>
        <w:t>5) ведет протоколы заседаний Комиссии и осуществляет контроль исполнения протокольных решений Комиссии;</w:t>
      </w:r>
    </w:p>
    <w:p w:rsidR="00460D04" w:rsidRDefault="00460D04" w:rsidP="00460D04">
      <w:pPr>
        <w:pStyle w:val="ConsPlusNormal"/>
        <w:ind w:firstLine="540"/>
        <w:jc w:val="both"/>
      </w:pPr>
      <w:r>
        <w:t>6) осуществляет обобщение и подготовку информационных материалов, документов по результатам заседаний Комиссии;</w:t>
      </w:r>
    </w:p>
    <w:p w:rsidR="00460D04" w:rsidRDefault="00460D04" w:rsidP="00460D04">
      <w:pPr>
        <w:pStyle w:val="ConsPlusNormal"/>
        <w:ind w:firstLine="540"/>
        <w:jc w:val="both"/>
      </w:pPr>
      <w:r>
        <w:t>7) направляет протокол заседания Комиссии, при необходимости документы, информационные материалы, рассмотренные Комиссией, членам Комиссии.</w:t>
      </w:r>
    </w:p>
    <w:p w:rsidR="00460D04" w:rsidRDefault="00460D04" w:rsidP="00460D04">
      <w:pPr>
        <w:pStyle w:val="ConsPlusNormal"/>
        <w:ind w:firstLine="540"/>
        <w:jc w:val="both"/>
      </w:pPr>
      <w:r>
        <w:t>9. Члены Комиссии:</w:t>
      </w:r>
    </w:p>
    <w:p w:rsidR="00460D04" w:rsidRDefault="00460D04" w:rsidP="00460D04">
      <w:pPr>
        <w:pStyle w:val="ConsPlusNormal"/>
        <w:ind w:firstLine="540"/>
        <w:jc w:val="both"/>
      </w:pPr>
      <w:r>
        <w:t>1) участвуют в заседаниях Комиссии и в обсуждении рассматриваемых вопросов;</w:t>
      </w:r>
    </w:p>
    <w:p w:rsidR="00460D04" w:rsidRDefault="00460D04" w:rsidP="00460D04">
      <w:pPr>
        <w:pStyle w:val="ConsPlusNormal"/>
        <w:ind w:firstLine="540"/>
        <w:jc w:val="both"/>
      </w:pPr>
      <w:r>
        <w:t>2) выступают с докладами на заседаниях Комиссии;</w:t>
      </w:r>
    </w:p>
    <w:p w:rsidR="00460D04" w:rsidRDefault="00460D04" w:rsidP="00460D04">
      <w:pPr>
        <w:pStyle w:val="ConsPlusNormal"/>
        <w:ind w:firstLine="540"/>
        <w:jc w:val="both"/>
      </w:pPr>
      <w:r>
        <w:t>3) представляют на рассмотрение Комиссии документы и материалы по обсуждаемым вопросам;</w:t>
      </w:r>
    </w:p>
    <w:p w:rsidR="00460D04" w:rsidRDefault="00460D04" w:rsidP="00460D04">
      <w:pPr>
        <w:pStyle w:val="ConsPlusNormal"/>
        <w:ind w:firstLine="540"/>
        <w:jc w:val="both"/>
      </w:pPr>
      <w:r>
        <w:t>4) вносят предложения о внеочередном заседании Комиссии;</w:t>
      </w:r>
    </w:p>
    <w:p w:rsidR="00460D04" w:rsidRDefault="00460D04" w:rsidP="00460D04">
      <w:pPr>
        <w:pStyle w:val="ConsPlusNormal"/>
        <w:ind w:firstLine="540"/>
        <w:jc w:val="both"/>
      </w:pPr>
      <w:r>
        <w:t>5) участвуют в заседаниях лично, в случае невозможности присутствия на заседании имеют право в срок не позднее рабочего дня, предшествующего дню проведения заседания Комиссии, представить свое мнение по рассматриваемым вопросам в письменной форме;</w:t>
      </w:r>
    </w:p>
    <w:p w:rsidR="00460D04" w:rsidRDefault="00460D04" w:rsidP="00460D04">
      <w:pPr>
        <w:pStyle w:val="ConsPlusNormal"/>
        <w:ind w:firstLine="540"/>
        <w:jc w:val="both"/>
      </w:pPr>
      <w:r>
        <w:t>6) вносят предложения о включении в повестку дня вопросов к обсуждению;</w:t>
      </w:r>
    </w:p>
    <w:p w:rsidR="00460D04" w:rsidRDefault="00460D04" w:rsidP="00460D04">
      <w:pPr>
        <w:pStyle w:val="ConsPlusNormal"/>
        <w:ind w:firstLine="540"/>
        <w:jc w:val="both"/>
      </w:pPr>
      <w:r>
        <w:t>7) участвуют в выработке и принятии решений Комиссии.</w:t>
      </w:r>
    </w:p>
    <w:p w:rsidR="00460D04" w:rsidRDefault="00460D04" w:rsidP="00460D04">
      <w:pPr>
        <w:pStyle w:val="ConsPlusNormal"/>
        <w:ind w:firstLine="540"/>
        <w:jc w:val="both"/>
      </w:pPr>
      <w:r>
        <w:lastRenderedPageBreak/>
        <w:t>10. Решение о проведении заседания Комиссии принимается председателем, либо его заместителем, либо (по указанию председателя Комиссии) одним из членов Комиссии.</w:t>
      </w:r>
    </w:p>
    <w:p w:rsidR="00460D04" w:rsidRDefault="00460D04" w:rsidP="00460D04">
      <w:pPr>
        <w:pStyle w:val="ConsPlusNormal"/>
        <w:ind w:firstLine="540"/>
        <w:jc w:val="both"/>
      </w:pPr>
      <w:r>
        <w:t>11. Заседания Комиссии проводятся по мере необходимости, но не реже 2 раз в месяц.</w:t>
      </w:r>
    </w:p>
    <w:p w:rsidR="00460D04" w:rsidRDefault="00460D04" w:rsidP="00460D04">
      <w:pPr>
        <w:pStyle w:val="ConsPlusNormal"/>
        <w:ind w:firstLine="540"/>
        <w:jc w:val="both"/>
      </w:pPr>
      <w:r>
        <w:t>12. На заседания могут приглашаться и другие заинтересованные лица.</w:t>
      </w:r>
    </w:p>
    <w:p w:rsidR="00460D04" w:rsidRDefault="00460D04" w:rsidP="00460D04">
      <w:pPr>
        <w:pStyle w:val="ConsPlusNormal"/>
        <w:ind w:firstLine="540"/>
        <w:jc w:val="both"/>
      </w:pPr>
      <w:r>
        <w:t>Заседание Комиссии считается правомочным, если на нем присутствует более половины его членов. Решения Комиссии принимаются простым большинством голосов от общего числа членов Комиссии, присутствующих на заседании.</w:t>
      </w:r>
    </w:p>
    <w:p w:rsidR="00460D04" w:rsidRDefault="00460D04" w:rsidP="00460D04">
      <w:pPr>
        <w:pStyle w:val="ConsPlusNormal"/>
        <w:ind w:firstLine="540"/>
        <w:jc w:val="both"/>
      </w:pPr>
      <w:r>
        <w:t>При равенстве голосов голос председательствующего на заседании Комиссии является решающим. На заседаниях Комиссии могут присутствовать представители участников отбора дворовых территорий, наиболее посещаемых территорий (далее - отбор).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460D04" w:rsidRDefault="00460D04" w:rsidP="00460D04">
      <w:pPr>
        <w:pStyle w:val="ConsPlusNormal"/>
        <w:ind w:firstLine="540"/>
        <w:jc w:val="both"/>
      </w:pPr>
      <w:r>
        <w:t>13. Комиссия вправе в целях подтверждения достоверности информации о дворовой территории, представленной участниками отбора, осуществлять осмотр этой территории с выездом на место.</w:t>
      </w:r>
    </w:p>
    <w:p w:rsidR="00460D04" w:rsidRDefault="00460D04" w:rsidP="00460D04">
      <w:pPr>
        <w:pStyle w:val="ConsPlusNormal"/>
        <w:ind w:firstLine="540"/>
        <w:jc w:val="both"/>
      </w:pPr>
      <w:r>
        <w:t>14. В случае установления недостоверности информации, содержащейся в документах, представленных участником отбора, в том числе после осуществления Комиссией выездного заседания, Комиссия обязана отстранить такого участника от участия в отборе.</w:t>
      </w:r>
    </w:p>
    <w:p w:rsidR="00460D04" w:rsidRDefault="00460D04" w:rsidP="00460D04">
      <w:pPr>
        <w:pStyle w:val="ConsPlusNormal"/>
        <w:ind w:firstLine="540"/>
        <w:jc w:val="both"/>
      </w:pPr>
      <w:r>
        <w:t>15. Принимаемые на заседаниях Комиссии решения оформляются протоколом, который подписывается председателем и секретарем комиссии. Протокол не позднее трех рабочих дней после проведения заседания Комиссии размещается секретарем Комиссии на официальном сайте администрации Серовского городского округа.</w:t>
      </w:r>
    </w:p>
    <w:p w:rsidR="00460D04" w:rsidRDefault="00460D04" w:rsidP="00460D04">
      <w:pPr>
        <w:pStyle w:val="ConsPlusNormal"/>
        <w:ind w:firstLine="540"/>
        <w:jc w:val="both"/>
      </w:pPr>
      <w:r>
        <w:t>16. На основании решения Комиссии об оценке представленных участниками отбора дворовых и общественных территорий и принятия решения о включении или об отказе включения в муниципальную программу формируются адресные перечни дворовых и общественных территорий.</w:t>
      </w:r>
    </w:p>
    <w:p w:rsidR="00460D04" w:rsidRDefault="00460D04" w:rsidP="00460D04">
      <w:pPr>
        <w:pStyle w:val="ConsPlusNormal"/>
        <w:ind w:firstLine="540"/>
        <w:jc w:val="both"/>
      </w:pPr>
      <w:r>
        <w:t>17. Заседания Комиссии проводятся в форме открытых заседаний с приглашением средств массовой информации, организации виде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фотофиксации</w:t>
      </w:r>
      <w:proofErr w:type="spellEnd"/>
      <w:r>
        <w:t xml:space="preserve"> с последующим размещением на официальном сайте администрации Серовского городского округа.</w:t>
      </w:r>
    </w:p>
    <w:p w:rsidR="005F49BE" w:rsidRDefault="005F49BE" w:rsidP="00460D04">
      <w:pPr>
        <w:spacing w:after="0"/>
      </w:pPr>
    </w:p>
    <w:sectPr w:rsidR="005F49BE" w:rsidSect="005F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0D04"/>
    <w:rsid w:val="00460D04"/>
    <w:rsid w:val="005F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B5C5BDE3219C3CE306A2C67BBBD10155B29E0CA091FC62C94BB4991B7DDD2414328EE943B798A42E54760E63897A5BF6w6d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B5C5BDE3219C3CE306A2C67BBBD10155B29E0CA091FC62CE49B4991B7DDD2414328EE943B798A42E54760E63897A5BF6w6d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B5C5BDE3219C3CE306A2C67BBBD10155B29E0CA091FC62C94AB4991B7DDD2414328EE943B798A42E54760E63897A5BF6w6d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0B5C5BDE3219C3CE306A2C67BBBD10155B29E0CA095F86ECC4AB4991B7DDD2414328EE943B798A42E54760E63897A5BF6w6d3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0B5C5BDE3219C3CE306BCCB6DD78F0B56B1C704A9C6A53FC64BBCCB4C7D8161423B87B40CF3CAB72E5D69w0d7G" TargetMode="External"/><Relationship Id="rId9" Type="http://schemas.openxmlformats.org/officeDocument/2006/relationships/hyperlink" Target="consultantplus://offline/ref=10B5C5BDE3219C3CE306A2C67BBBD10155B29E0CA091FC62CE4EB4991B7DDD2414328EE943B798A42E54760E63897A5BF6w6d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hudyakova</dc:creator>
  <cp:keywords/>
  <dc:description/>
  <cp:lastModifiedBy>hudyakova</cp:lastModifiedBy>
  <cp:revision>2</cp:revision>
  <dcterms:created xsi:type="dcterms:W3CDTF">2019-07-29T06:31:00Z</dcterms:created>
  <dcterms:modified xsi:type="dcterms:W3CDTF">2019-07-29T06:31:00Z</dcterms:modified>
</cp:coreProperties>
</file>